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92477" w:rsidRDefault="006620B5">
      <w:pPr>
        <w:spacing w:after="280" w:line="240" w:lineRule="auto"/>
        <w:jc w:val="center"/>
        <w:rPr>
          <w:sz w:val="24"/>
          <w:szCs w:val="24"/>
        </w:rPr>
      </w:pPr>
      <w:bookmarkStart w:id="0" w:name="_gjdgxs" w:colFirst="0" w:colLast="0"/>
      <w:bookmarkEnd w:id="0"/>
      <w:r>
        <w:rPr>
          <w:sz w:val="24"/>
          <w:szCs w:val="24"/>
        </w:rPr>
        <w:t>[Name of District]</w:t>
      </w:r>
      <w:r>
        <w:rPr>
          <w:sz w:val="24"/>
          <w:szCs w:val="24"/>
        </w:rPr>
        <w:br/>
        <w:t>Resolution No. XX-XXXX</w:t>
      </w:r>
      <w:r>
        <w:rPr>
          <w:sz w:val="24"/>
          <w:szCs w:val="24"/>
        </w:rPr>
        <w:br/>
        <w:t>[district] Call for a Moratorium on Charter School Expansion and Strengthening of Transparency and Oversight in Governance and Practice</w:t>
      </w:r>
    </w:p>
    <w:p w14:paraId="00000002" w14:textId="77777777" w:rsidR="00F92477" w:rsidRDefault="006620B5">
      <w:pPr>
        <w:spacing w:before="280" w:after="280" w:line="240" w:lineRule="auto"/>
        <w:rPr>
          <w:sz w:val="24"/>
          <w:szCs w:val="24"/>
        </w:rPr>
      </w:pPr>
      <w:r>
        <w:rPr>
          <w:sz w:val="24"/>
          <w:szCs w:val="24"/>
        </w:rPr>
        <w:t xml:space="preserve">WHEREAS, since the passage of the 1992 California Charter Schools Act, the number of publicly-funded, and privately-operated charter schools has grown rapidly statewide; and </w:t>
      </w:r>
    </w:p>
    <w:p w14:paraId="00000003" w14:textId="53AE4DAE" w:rsidR="00F92477" w:rsidRDefault="006620B5">
      <w:pPr>
        <w:spacing w:before="280" w:after="280" w:line="240" w:lineRule="auto"/>
        <w:rPr>
          <w:sz w:val="24"/>
          <w:szCs w:val="24"/>
        </w:rPr>
      </w:pPr>
      <w:r>
        <w:rPr>
          <w:sz w:val="24"/>
          <w:szCs w:val="24"/>
        </w:rPr>
        <w:t>WHEREAS, in 2018, researchers from Columbia University and the University of Florida found that charter schools nationwide are less likely to respond to enrollment requests from students with significant special needs; and</w:t>
      </w:r>
      <w:r>
        <w:rPr>
          <w:sz w:val="24"/>
          <w:szCs w:val="24"/>
        </w:rPr>
        <w:br/>
      </w:r>
    </w:p>
    <w:p w14:paraId="5D4D624C" w14:textId="25F132A3" w:rsidR="006620B5" w:rsidRDefault="006620B5">
      <w:pPr>
        <w:spacing w:before="280" w:after="280" w:line="240" w:lineRule="auto"/>
        <w:rPr>
          <w:sz w:val="24"/>
          <w:szCs w:val="24"/>
          <w:highlight w:val="white"/>
        </w:rPr>
      </w:pPr>
      <w:r>
        <w:rPr>
          <w:sz w:val="24"/>
          <w:szCs w:val="24"/>
        </w:rPr>
        <w:t xml:space="preserve">WHEREAS, a May 2018 a </w:t>
      </w:r>
      <w:r w:rsidRPr="003830EB">
        <w:rPr>
          <w:sz w:val="24"/>
          <w:szCs w:val="24"/>
        </w:rPr>
        <w:t>study</w:t>
      </w:r>
      <w:r>
        <w:rPr>
          <w:sz w:val="24"/>
          <w:szCs w:val="24"/>
        </w:rPr>
        <w:t xml:space="preserve"> by In the Public Interest found that charter schools led to a </w:t>
      </w:r>
      <w:r w:rsidR="00413BA3">
        <w:rPr>
          <w:sz w:val="24"/>
          <w:szCs w:val="24"/>
        </w:rPr>
        <w:t xml:space="preserve">combined </w:t>
      </w:r>
      <w:r>
        <w:rPr>
          <w:sz w:val="24"/>
          <w:szCs w:val="24"/>
        </w:rPr>
        <w:t xml:space="preserve">net fiscal shortfall of </w:t>
      </w:r>
      <w:r w:rsidR="00F47E13">
        <w:rPr>
          <w:sz w:val="24"/>
          <w:szCs w:val="24"/>
        </w:rPr>
        <w:t xml:space="preserve">over </w:t>
      </w:r>
      <w:r>
        <w:rPr>
          <w:sz w:val="24"/>
          <w:szCs w:val="24"/>
        </w:rPr>
        <w:t>$</w:t>
      </w:r>
      <w:r w:rsidR="00F47E13">
        <w:rPr>
          <w:sz w:val="24"/>
          <w:szCs w:val="24"/>
        </w:rPr>
        <w:t>142</w:t>
      </w:r>
      <w:r>
        <w:rPr>
          <w:sz w:val="24"/>
          <w:szCs w:val="24"/>
        </w:rPr>
        <w:t xml:space="preserve"> million annually </w:t>
      </w:r>
      <w:r w:rsidR="00F47E13">
        <w:rPr>
          <w:sz w:val="24"/>
          <w:szCs w:val="24"/>
        </w:rPr>
        <w:t>for three California school districts</w:t>
      </w:r>
      <w:r>
        <w:rPr>
          <w:sz w:val="24"/>
          <w:szCs w:val="24"/>
        </w:rPr>
        <w:t>; and</w:t>
      </w:r>
    </w:p>
    <w:p w14:paraId="00000004" w14:textId="77777777" w:rsidR="00F92477" w:rsidRDefault="006620B5">
      <w:pPr>
        <w:spacing w:before="280" w:after="280" w:line="240" w:lineRule="auto"/>
        <w:rPr>
          <w:sz w:val="24"/>
          <w:szCs w:val="24"/>
        </w:rPr>
      </w:pPr>
      <w:r>
        <w:rPr>
          <w:sz w:val="24"/>
          <w:szCs w:val="24"/>
        </w:rPr>
        <w:t xml:space="preserve">WHEREAS, current law requires district campuses to accommodate co-locations of charter schools, resulting in shortages of resources and space and increasing tension and conflict within school communities; and </w:t>
      </w:r>
    </w:p>
    <w:p w14:paraId="00000005" w14:textId="77777777" w:rsidR="00F92477" w:rsidRDefault="006620B5">
      <w:pPr>
        <w:spacing w:before="280" w:after="280" w:line="240" w:lineRule="auto"/>
        <w:rPr>
          <w:sz w:val="24"/>
          <w:szCs w:val="24"/>
        </w:rPr>
      </w:pPr>
      <w:r>
        <w:rPr>
          <w:sz w:val="24"/>
          <w:szCs w:val="24"/>
        </w:rPr>
        <w:t xml:space="preserve">WHEREAS, local school boards are the best determiners of how local education dollars should be spent to benefit local students, including the appropriate number and type of schools in their district, yet are prohibited under current law from considering such factors when deciding </w:t>
      </w:r>
      <w:proofErr w:type="gramStart"/>
      <w:r>
        <w:rPr>
          <w:sz w:val="24"/>
          <w:szCs w:val="24"/>
        </w:rPr>
        <w:t>whether or not</w:t>
      </w:r>
      <w:proofErr w:type="gramEnd"/>
      <w:r>
        <w:rPr>
          <w:sz w:val="24"/>
          <w:szCs w:val="24"/>
        </w:rPr>
        <w:t xml:space="preserve"> to approve a charter school petition; and </w:t>
      </w:r>
    </w:p>
    <w:p w14:paraId="00000006" w14:textId="17E2F211" w:rsidR="00F92477" w:rsidRDefault="006620B5">
      <w:pPr>
        <w:spacing w:before="280" w:after="280" w:line="240" w:lineRule="auto"/>
        <w:rPr>
          <w:sz w:val="24"/>
          <w:szCs w:val="24"/>
        </w:rPr>
      </w:pPr>
      <w:r>
        <w:rPr>
          <w:sz w:val="24"/>
          <w:szCs w:val="24"/>
        </w:rPr>
        <w:t xml:space="preserve">WHEREAS, </w:t>
      </w:r>
      <w:r w:rsidR="00F47E13">
        <w:rPr>
          <w:sz w:val="24"/>
          <w:szCs w:val="24"/>
        </w:rPr>
        <w:t>t</w:t>
      </w:r>
      <w:r>
        <w:rPr>
          <w:sz w:val="24"/>
          <w:szCs w:val="24"/>
        </w:rPr>
        <w:t>he California State Board of Education and the County Boards of Education currently may authorize charter schools within [district] boundaries over the objections of democratically elected School Board Members; and</w:t>
      </w:r>
    </w:p>
    <w:p w14:paraId="00000007" w14:textId="77777777" w:rsidR="00F92477" w:rsidRDefault="006620B5">
      <w:pPr>
        <w:spacing w:before="280" w:after="280" w:line="240" w:lineRule="auto"/>
        <w:rPr>
          <w:sz w:val="24"/>
          <w:szCs w:val="24"/>
          <w:highlight w:val="yellow"/>
        </w:rPr>
      </w:pPr>
      <w:r>
        <w:rPr>
          <w:sz w:val="24"/>
          <w:szCs w:val="24"/>
        </w:rPr>
        <w:t>WHEREAS, the NAACP, the Journey for Justice Alliance, the Movement for Black Lives, the Los Angeles Unified School District, the West Contra Costa Unified School District, the Anaheim Union High School District, the City of Richmond, the City of Huntington Park, and other organizations have called for and/or passed a moratorium on charter school expansion and for the strengthening of oversight in governance and practice of charter schools.</w:t>
      </w:r>
      <w:r>
        <w:rPr>
          <w:sz w:val="24"/>
          <w:szCs w:val="24"/>
          <w:highlight w:val="yellow"/>
        </w:rPr>
        <w:t xml:space="preserve"> </w:t>
      </w:r>
    </w:p>
    <w:p w14:paraId="00000008" w14:textId="77777777" w:rsidR="00F92477" w:rsidRDefault="006620B5">
      <w:pPr>
        <w:spacing w:before="280" w:after="280" w:line="240" w:lineRule="auto"/>
        <w:rPr>
          <w:sz w:val="24"/>
          <w:szCs w:val="24"/>
        </w:rPr>
      </w:pPr>
      <w:r>
        <w:rPr>
          <w:sz w:val="24"/>
          <w:szCs w:val="24"/>
        </w:rPr>
        <w:t xml:space="preserve">THEREFORE, BE IT RESOLVED, that the [district] joins the above organizations and hereby supports a moratorium on the establishment of new charter schools in the state of CA, and will support state legislation introduced and enacted to establish such a moratorium; and </w:t>
      </w:r>
    </w:p>
    <w:p w14:paraId="00000009" w14:textId="1CB0F743" w:rsidR="00F92477" w:rsidRDefault="006620B5">
      <w:pPr>
        <w:spacing w:before="280" w:after="200" w:line="252" w:lineRule="auto"/>
        <w:ind w:right="620"/>
        <w:rPr>
          <w:rFonts w:ascii="Times New Roman" w:eastAsia="Times New Roman" w:hAnsi="Times New Roman" w:cs="Times New Roman"/>
          <w:b/>
          <w:sz w:val="24"/>
          <w:szCs w:val="24"/>
        </w:rPr>
      </w:pPr>
      <w:bookmarkStart w:id="1" w:name="_GoBack"/>
      <w:r>
        <w:rPr>
          <w:color w:val="111111"/>
          <w:sz w:val="24"/>
          <w:szCs w:val="24"/>
        </w:rPr>
        <w:t xml:space="preserve">FURTHER BE IT RESOLVED, The District </w:t>
      </w:r>
      <w:r w:rsidR="005B7881">
        <w:rPr>
          <w:color w:val="111111"/>
          <w:sz w:val="24"/>
          <w:szCs w:val="24"/>
        </w:rPr>
        <w:t xml:space="preserve">supports and </w:t>
      </w:r>
      <w:r>
        <w:rPr>
          <w:color w:val="111111"/>
          <w:sz w:val="24"/>
          <w:szCs w:val="24"/>
        </w:rPr>
        <w:t xml:space="preserve">will work with educational, community and labor partners to </w:t>
      </w:r>
      <w:r w:rsidR="005B7881">
        <w:rPr>
          <w:color w:val="111111"/>
          <w:sz w:val="24"/>
          <w:szCs w:val="24"/>
        </w:rPr>
        <w:t>pass</w:t>
      </w:r>
      <w:r>
        <w:rPr>
          <w:color w:val="111111"/>
          <w:sz w:val="24"/>
          <w:szCs w:val="24"/>
        </w:rPr>
        <w:t xml:space="preserve"> the following legislation to better oversee California charter schools: </w:t>
      </w:r>
    </w:p>
    <w:bookmarkEnd w:id="1"/>
    <w:p w14:paraId="0000000A" w14:textId="06784871" w:rsidR="00F92477" w:rsidRDefault="006620B5">
      <w:pPr>
        <w:numPr>
          <w:ilvl w:val="0"/>
          <w:numId w:val="1"/>
        </w:numPr>
        <w:spacing w:line="252" w:lineRule="auto"/>
        <w:ind w:right="180"/>
        <w:jc w:val="both"/>
        <w:rPr>
          <w:rFonts w:ascii="Calibri" w:eastAsia="Calibri" w:hAnsi="Calibri" w:cs="Calibri"/>
          <w:sz w:val="24"/>
          <w:szCs w:val="24"/>
        </w:rPr>
      </w:pPr>
      <w:r>
        <w:rPr>
          <w:b/>
          <w:sz w:val="24"/>
          <w:szCs w:val="24"/>
        </w:rPr>
        <w:lastRenderedPageBreak/>
        <w:t>AB 1505</w:t>
      </w:r>
      <w:r w:rsidR="00572BFC">
        <w:rPr>
          <w:b/>
          <w:sz w:val="24"/>
          <w:szCs w:val="24"/>
        </w:rPr>
        <w:t xml:space="preserve">, </w:t>
      </w:r>
      <w:r w:rsidR="00572BFC">
        <w:rPr>
          <w:sz w:val="24"/>
          <w:szCs w:val="24"/>
        </w:rPr>
        <w:t>which</w:t>
      </w:r>
      <w:r>
        <w:rPr>
          <w:sz w:val="24"/>
          <w:szCs w:val="24"/>
        </w:rPr>
        <w:t xml:space="preserve"> </w:t>
      </w:r>
      <w:r w:rsidR="00F47E13">
        <w:rPr>
          <w:sz w:val="24"/>
          <w:szCs w:val="24"/>
        </w:rPr>
        <w:t>improves charter school accountability by returning</w:t>
      </w:r>
      <w:r>
        <w:rPr>
          <w:sz w:val="24"/>
          <w:szCs w:val="24"/>
        </w:rPr>
        <w:t xml:space="preserve"> charter school authorization and oversight to the communities where </w:t>
      </w:r>
      <w:r w:rsidR="00572BFC">
        <w:rPr>
          <w:sz w:val="24"/>
          <w:szCs w:val="24"/>
        </w:rPr>
        <w:t xml:space="preserve">they </w:t>
      </w:r>
      <w:r>
        <w:rPr>
          <w:sz w:val="24"/>
          <w:szCs w:val="24"/>
        </w:rPr>
        <w:t>are located</w:t>
      </w:r>
      <w:r w:rsidR="00572BFC">
        <w:rPr>
          <w:sz w:val="24"/>
          <w:szCs w:val="24"/>
        </w:rPr>
        <w:t xml:space="preserve"> while also allowing authorizers to consider the economic, facility and academic impact of new charter schools on existing neighborhood schools</w:t>
      </w:r>
      <w:r w:rsidR="005E5472">
        <w:rPr>
          <w:sz w:val="24"/>
          <w:szCs w:val="24"/>
        </w:rPr>
        <w:t>;</w:t>
      </w:r>
    </w:p>
    <w:p w14:paraId="0000000B" w14:textId="6602C8EB" w:rsidR="00F92477" w:rsidRDefault="006620B5">
      <w:pPr>
        <w:numPr>
          <w:ilvl w:val="0"/>
          <w:numId w:val="1"/>
        </w:numPr>
        <w:spacing w:line="252" w:lineRule="auto"/>
        <w:ind w:right="180"/>
        <w:jc w:val="both"/>
        <w:rPr>
          <w:rFonts w:ascii="Calibri" w:eastAsia="Calibri" w:hAnsi="Calibri" w:cs="Calibri"/>
          <w:sz w:val="24"/>
          <w:szCs w:val="24"/>
        </w:rPr>
      </w:pPr>
      <w:r>
        <w:rPr>
          <w:b/>
          <w:sz w:val="24"/>
          <w:szCs w:val="24"/>
        </w:rPr>
        <w:t xml:space="preserve">AB 1506, </w:t>
      </w:r>
      <w:r w:rsidR="00572BFC">
        <w:rPr>
          <w:sz w:val="24"/>
          <w:szCs w:val="24"/>
        </w:rPr>
        <w:t xml:space="preserve">which </w:t>
      </w:r>
      <w:r w:rsidR="00F47E13">
        <w:rPr>
          <w:sz w:val="24"/>
          <w:szCs w:val="24"/>
        </w:rPr>
        <w:t>caps the unregulated growth of privately-managed charter schools</w:t>
      </w:r>
      <w:r>
        <w:rPr>
          <w:sz w:val="24"/>
          <w:szCs w:val="24"/>
        </w:rPr>
        <w:t xml:space="preserve">; </w:t>
      </w:r>
    </w:p>
    <w:p w14:paraId="0000000D" w14:textId="58EC4BB0" w:rsidR="00F92477" w:rsidRPr="00572BFC" w:rsidRDefault="006620B5" w:rsidP="00572BFC">
      <w:pPr>
        <w:numPr>
          <w:ilvl w:val="0"/>
          <w:numId w:val="1"/>
        </w:numPr>
        <w:spacing w:line="252" w:lineRule="auto"/>
        <w:ind w:right="180"/>
        <w:rPr>
          <w:rFonts w:ascii="Times New Roman" w:eastAsia="Times New Roman" w:hAnsi="Times New Roman" w:cs="Times New Roman"/>
          <w:sz w:val="24"/>
          <w:szCs w:val="24"/>
        </w:rPr>
      </w:pPr>
      <w:r>
        <w:rPr>
          <w:b/>
          <w:sz w:val="24"/>
          <w:szCs w:val="24"/>
        </w:rPr>
        <w:t>AB 1507</w:t>
      </w:r>
      <w:r w:rsidR="00572BFC">
        <w:rPr>
          <w:b/>
          <w:sz w:val="24"/>
          <w:szCs w:val="24"/>
        </w:rPr>
        <w:t xml:space="preserve">, </w:t>
      </w:r>
      <w:r w:rsidR="00572BFC" w:rsidRPr="00572BFC">
        <w:rPr>
          <w:sz w:val="24"/>
          <w:szCs w:val="24"/>
        </w:rPr>
        <w:t xml:space="preserve">which </w:t>
      </w:r>
      <w:r w:rsidR="00572BFC">
        <w:rPr>
          <w:sz w:val="24"/>
          <w:szCs w:val="24"/>
        </w:rPr>
        <w:t>increases local control by preventing</w:t>
      </w:r>
      <w:r>
        <w:rPr>
          <w:sz w:val="24"/>
          <w:szCs w:val="24"/>
        </w:rPr>
        <w:t xml:space="preserve"> charter schools from locating outside the district that authorized</w:t>
      </w:r>
      <w:r w:rsidR="00572BFC">
        <w:rPr>
          <w:sz w:val="24"/>
          <w:szCs w:val="24"/>
        </w:rPr>
        <w:t xml:space="preserve"> them</w:t>
      </w:r>
      <w:r w:rsidR="005E5472">
        <w:rPr>
          <w:sz w:val="24"/>
          <w:szCs w:val="24"/>
        </w:rPr>
        <w:t>; and</w:t>
      </w:r>
      <w:r w:rsidRPr="00572BFC">
        <w:rPr>
          <w:color w:val="111111"/>
          <w:sz w:val="24"/>
          <w:szCs w:val="24"/>
        </w:rPr>
        <w:br/>
      </w:r>
    </w:p>
    <w:p w14:paraId="0000000E" w14:textId="77777777" w:rsidR="00F92477" w:rsidRDefault="006620B5">
      <w:pPr>
        <w:spacing w:before="280" w:line="252" w:lineRule="auto"/>
        <w:ind w:right="160"/>
        <w:jc w:val="both"/>
        <w:rPr>
          <w:color w:val="111111"/>
          <w:sz w:val="24"/>
          <w:szCs w:val="24"/>
        </w:rPr>
      </w:pPr>
      <w:r>
        <w:rPr>
          <w:color w:val="0E0E0E"/>
          <w:sz w:val="24"/>
          <w:szCs w:val="24"/>
        </w:rPr>
        <w:t xml:space="preserve">FURTHER BE IT RESOLVED, that in compliance with the California Charter Schools Act (EC Section 47600 et. seq.), and in order to ensure equitable access to all to a quality public education, the [district] shall conduct a full, open, and thorough analysis of the potential financial and educational impacts that the expansion and addition of charter </w:t>
      </w:r>
      <w:proofErr w:type="gramStart"/>
      <w:r>
        <w:rPr>
          <w:color w:val="0E0E0E"/>
          <w:sz w:val="24"/>
          <w:szCs w:val="24"/>
        </w:rPr>
        <w:t>schools  will</w:t>
      </w:r>
      <w:proofErr w:type="gramEnd"/>
      <w:r>
        <w:rPr>
          <w:color w:val="0E0E0E"/>
          <w:sz w:val="24"/>
          <w:szCs w:val="24"/>
        </w:rPr>
        <w:t xml:space="preserve"> have on [district] traditional public schools, and that this analysis shall be made public upon completion;</w:t>
      </w:r>
    </w:p>
    <w:p w14:paraId="0000000F" w14:textId="77777777" w:rsidR="00F92477" w:rsidRDefault="00F92477">
      <w:pPr>
        <w:spacing w:line="247" w:lineRule="auto"/>
        <w:ind w:right="180"/>
        <w:jc w:val="both"/>
        <w:rPr>
          <w:color w:val="111111"/>
          <w:sz w:val="24"/>
          <w:szCs w:val="24"/>
        </w:rPr>
      </w:pPr>
    </w:p>
    <w:p w14:paraId="00000010" w14:textId="77777777" w:rsidR="00F92477" w:rsidRDefault="006620B5">
      <w:pPr>
        <w:spacing w:line="247" w:lineRule="auto"/>
        <w:ind w:right="180"/>
        <w:jc w:val="both"/>
        <w:rPr>
          <w:sz w:val="24"/>
          <w:szCs w:val="24"/>
          <w:highlight w:val="white"/>
        </w:rPr>
      </w:pPr>
      <w:r>
        <w:rPr>
          <w:sz w:val="24"/>
          <w:szCs w:val="24"/>
          <w:highlight w:val="white"/>
        </w:rPr>
        <w:t>FURTHER BE IT RESOLVED, that per the recently signed SB 126, the [district] shall assess compliance of charter schools with the Brown Act, the Public Records Act, Government Code Section 1090 and the California Political Reform Act; and</w:t>
      </w:r>
    </w:p>
    <w:p w14:paraId="00000011" w14:textId="77777777" w:rsidR="00F92477" w:rsidRDefault="00F92477">
      <w:pPr>
        <w:spacing w:line="247" w:lineRule="auto"/>
        <w:ind w:right="180"/>
        <w:jc w:val="both"/>
        <w:rPr>
          <w:sz w:val="24"/>
          <w:szCs w:val="24"/>
        </w:rPr>
      </w:pPr>
    </w:p>
    <w:p w14:paraId="00000012" w14:textId="77777777" w:rsidR="00F92477" w:rsidRDefault="006620B5">
      <w:pPr>
        <w:spacing w:before="280" w:after="280" w:line="240" w:lineRule="auto"/>
        <w:rPr>
          <w:sz w:val="24"/>
          <w:szCs w:val="24"/>
        </w:rPr>
      </w:pPr>
      <w:r>
        <w:rPr>
          <w:sz w:val="24"/>
          <w:szCs w:val="24"/>
        </w:rPr>
        <w:t xml:space="preserve">BE IT FINALLY RESOLVED, </w:t>
      </w:r>
      <w:r>
        <w:rPr>
          <w:color w:val="111111"/>
          <w:sz w:val="24"/>
          <w:szCs w:val="24"/>
          <w:highlight w:val="white"/>
        </w:rPr>
        <w:t xml:space="preserve">that the </w:t>
      </w:r>
      <w:r>
        <w:rPr>
          <w:sz w:val="24"/>
          <w:szCs w:val="24"/>
          <w:highlight w:val="white"/>
        </w:rPr>
        <w:t>[district] and charter schools in [district] will inform families about their rights accordance to charter laws and CA state laws;</w:t>
      </w:r>
      <w:r>
        <w:rPr>
          <w:sz w:val="24"/>
          <w:szCs w:val="24"/>
          <w:highlight w:val="white"/>
        </w:rPr>
        <w:br/>
      </w:r>
    </w:p>
    <w:p w14:paraId="00000013" w14:textId="77777777" w:rsidR="00F92477" w:rsidRDefault="006620B5">
      <w:pPr>
        <w:spacing w:before="280" w:after="280" w:line="240" w:lineRule="auto"/>
        <w:rPr>
          <w:sz w:val="24"/>
          <w:szCs w:val="24"/>
        </w:rPr>
      </w:pPr>
      <w:r>
        <w:rPr>
          <w:sz w:val="24"/>
          <w:szCs w:val="24"/>
        </w:rPr>
        <w:t xml:space="preserve">PASSED AND ADOPTED by the Board of Education of the [district] on this </w:t>
      </w:r>
      <w:proofErr w:type="spellStart"/>
      <w:r>
        <w:rPr>
          <w:sz w:val="24"/>
          <w:szCs w:val="24"/>
        </w:rPr>
        <w:t>xxxxx</w:t>
      </w:r>
      <w:proofErr w:type="spellEnd"/>
      <w:r>
        <w:rPr>
          <w:sz w:val="24"/>
          <w:szCs w:val="24"/>
        </w:rPr>
        <w:t xml:space="preserve"> day of </w:t>
      </w:r>
      <w:proofErr w:type="spellStart"/>
      <w:r>
        <w:rPr>
          <w:sz w:val="24"/>
          <w:szCs w:val="24"/>
        </w:rPr>
        <w:t>Xxxxxxx</w:t>
      </w:r>
      <w:proofErr w:type="spellEnd"/>
      <w:r>
        <w:rPr>
          <w:sz w:val="24"/>
          <w:szCs w:val="24"/>
        </w:rPr>
        <w:t xml:space="preserve"> 2019, by the following vote: AYE’s ____ NO’s _____ ABSENT _____ ABSTAIN _____ </w:t>
      </w:r>
    </w:p>
    <w:p w14:paraId="00000014" w14:textId="77777777" w:rsidR="00F92477" w:rsidRDefault="006620B5">
      <w:pPr>
        <w:spacing w:before="280" w:after="280" w:line="240" w:lineRule="auto"/>
        <w:rPr>
          <w:sz w:val="24"/>
          <w:szCs w:val="24"/>
        </w:rPr>
      </w:pPr>
      <w:r>
        <w:rPr>
          <w:sz w:val="24"/>
          <w:szCs w:val="24"/>
        </w:rPr>
        <w:t xml:space="preserve">I HEREBY CERTIFY that the foregoing resolution was duly and regularly introduced, passed, and adopted by the Board of Education of the [district], at a meeting of said Board on </w:t>
      </w:r>
      <w:proofErr w:type="spellStart"/>
      <w:r>
        <w:rPr>
          <w:sz w:val="24"/>
          <w:szCs w:val="24"/>
        </w:rPr>
        <w:t>Xxxxxxx</w:t>
      </w:r>
      <w:proofErr w:type="spellEnd"/>
      <w:r>
        <w:rPr>
          <w:sz w:val="24"/>
          <w:szCs w:val="24"/>
        </w:rPr>
        <w:t xml:space="preserve"> X, 2019. </w:t>
      </w:r>
    </w:p>
    <w:p w14:paraId="00000015" w14:textId="77777777" w:rsidR="00F92477" w:rsidRDefault="006620B5">
      <w:pPr>
        <w:spacing w:before="280" w:after="280" w:line="240" w:lineRule="auto"/>
      </w:pPr>
      <w:r>
        <w:rPr>
          <w:sz w:val="24"/>
          <w:szCs w:val="24"/>
        </w:rPr>
        <w:t xml:space="preserve">President of the </w:t>
      </w:r>
      <w:proofErr w:type="gramStart"/>
      <w:r>
        <w:rPr>
          <w:sz w:val="24"/>
          <w:szCs w:val="24"/>
        </w:rPr>
        <w:t>Board  and</w:t>
      </w:r>
      <w:proofErr w:type="gramEnd"/>
      <w:r>
        <w:rPr>
          <w:sz w:val="24"/>
          <w:szCs w:val="24"/>
        </w:rPr>
        <w:t xml:space="preserve"> Clerk of the Board </w:t>
      </w:r>
    </w:p>
    <w:sectPr w:rsidR="00F924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7D36B9"/>
    <w:multiLevelType w:val="multilevel"/>
    <w:tmpl w:val="491AF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F92477"/>
    <w:rsid w:val="002E4B89"/>
    <w:rsid w:val="00346522"/>
    <w:rsid w:val="003830EB"/>
    <w:rsid w:val="00413BA3"/>
    <w:rsid w:val="00572BFC"/>
    <w:rsid w:val="005B7881"/>
    <w:rsid w:val="005E5472"/>
    <w:rsid w:val="006620B5"/>
    <w:rsid w:val="008679E8"/>
    <w:rsid w:val="009B63A7"/>
    <w:rsid w:val="00DA7F64"/>
    <w:rsid w:val="00F47E13"/>
    <w:rsid w:val="00F9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62DB"/>
  <w15:docId w15:val="{995CD945-17B5-4FD3-85F2-79826438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9B63A7"/>
    <w:rPr>
      <w:sz w:val="16"/>
      <w:szCs w:val="16"/>
    </w:rPr>
  </w:style>
  <w:style w:type="paragraph" w:styleId="CommentText">
    <w:name w:val="annotation text"/>
    <w:basedOn w:val="Normal"/>
    <w:link w:val="CommentTextChar"/>
    <w:uiPriority w:val="99"/>
    <w:semiHidden/>
    <w:unhideWhenUsed/>
    <w:rsid w:val="009B63A7"/>
    <w:pPr>
      <w:spacing w:line="240" w:lineRule="auto"/>
    </w:pPr>
    <w:rPr>
      <w:sz w:val="20"/>
      <w:szCs w:val="20"/>
    </w:rPr>
  </w:style>
  <w:style w:type="character" w:customStyle="1" w:styleId="CommentTextChar">
    <w:name w:val="Comment Text Char"/>
    <w:basedOn w:val="DefaultParagraphFont"/>
    <w:link w:val="CommentText"/>
    <w:uiPriority w:val="99"/>
    <w:semiHidden/>
    <w:rsid w:val="009B63A7"/>
    <w:rPr>
      <w:sz w:val="20"/>
      <w:szCs w:val="20"/>
    </w:rPr>
  </w:style>
  <w:style w:type="paragraph" w:styleId="CommentSubject">
    <w:name w:val="annotation subject"/>
    <w:basedOn w:val="CommentText"/>
    <w:next w:val="CommentText"/>
    <w:link w:val="CommentSubjectChar"/>
    <w:uiPriority w:val="99"/>
    <w:semiHidden/>
    <w:unhideWhenUsed/>
    <w:rsid w:val="009B63A7"/>
    <w:rPr>
      <w:b/>
      <w:bCs/>
    </w:rPr>
  </w:style>
  <w:style w:type="character" w:customStyle="1" w:styleId="CommentSubjectChar">
    <w:name w:val="Comment Subject Char"/>
    <w:basedOn w:val="CommentTextChar"/>
    <w:link w:val="CommentSubject"/>
    <w:uiPriority w:val="99"/>
    <w:semiHidden/>
    <w:rsid w:val="009B63A7"/>
    <w:rPr>
      <w:b/>
      <w:bCs/>
      <w:sz w:val="20"/>
      <w:szCs w:val="20"/>
    </w:rPr>
  </w:style>
  <w:style w:type="paragraph" w:styleId="BalloonText">
    <w:name w:val="Balloon Text"/>
    <w:basedOn w:val="Normal"/>
    <w:link w:val="BalloonTextChar"/>
    <w:uiPriority w:val="99"/>
    <w:semiHidden/>
    <w:unhideWhenUsed/>
    <w:rsid w:val="009B63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3A7"/>
    <w:rPr>
      <w:rFonts w:ascii="Segoe UI" w:hAnsi="Segoe UI" w:cs="Segoe UI"/>
      <w:sz w:val="18"/>
      <w:szCs w:val="18"/>
    </w:rPr>
  </w:style>
  <w:style w:type="character" w:styleId="Hyperlink">
    <w:name w:val="Hyperlink"/>
    <w:basedOn w:val="DefaultParagraphFont"/>
    <w:uiPriority w:val="99"/>
    <w:unhideWhenUsed/>
    <w:rsid w:val="008679E8"/>
    <w:rPr>
      <w:color w:val="0000FF" w:themeColor="hyperlink"/>
      <w:u w:val="single"/>
    </w:rPr>
  </w:style>
  <w:style w:type="character" w:styleId="UnresolvedMention">
    <w:name w:val="Unresolved Mention"/>
    <w:basedOn w:val="DefaultParagraphFont"/>
    <w:uiPriority w:val="99"/>
    <w:semiHidden/>
    <w:unhideWhenUsed/>
    <w:rsid w:val="00867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Citrin, Muni</cp:lastModifiedBy>
  <cp:revision>7</cp:revision>
  <dcterms:created xsi:type="dcterms:W3CDTF">2019-03-26T18:37:00Z</dcterms:created>
  <dcterms:modified xsi:type="dcterms:W3CDTF">2019-03-26T18:56:00Z</dcterms:modified>
</cp:coreProperties>
</file>